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02" w:rsidRDefault="00A93102" w:rsidP="00A93102">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A93102" w:rsidRDefault="00A93102" w:rsidP="00A93102">
      <w:pPr>
        <w:spacing w:line="240" w:lineRule="auto"/>
        <w:jc w:val="center"/>
        <w:rPr>
          <w:rFonts w:ascii="Times New Roman" w:eastAsia="Times New Roman" w:hAnsi="Times New Roman" w:cs="Times New Roman"/>
          <w:b/>
          <w:bCs/>
          <w:sz w:val="28"/>
          <w:szCs w:val="28"/>
        </w:rPr>
      </w:pPr>
      <w:r w:rsidRPr="008875F9">
        <w:rPr>
          <w:rFonts w:ascii="Times New Roman" w:eastAsia="Times New Roman" w:hAnsi="Times New Roman" w:cs="Times New Roman"/>
          <w:b/>
          <w:bCs/>
          <w:sz w:val="28"/>
          <w:szCs w:val="28"/>
        </w:rPr>
        <w:t xml:space="preserve">Special Education </w:t>
      </w:r>
      <w:r>
        <w:rPr>
          <w:rFonts w:ascii="Times New Roman" w:eastAsia="Times New Roman" w:hAnsi="Times New Roman" w:cs="Times New Roman"/>
          <w:b/>
          <w:bCs/>
          <w:sz w:val="28"/>
          <w:szCs w:val="28"/>
        </w:rPr>
        <w:t>Resource Teacher</w:t>
      </w:r>
    </w:p>
    <w:p w:rsidR="00A93102" w:rsidRDefault="00A93102" w:rsidP="00A93102">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A93102" w:rsidRDefault="00A93102" w:rsidP="00A93102">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07/16/2018</w:t>
      </w:r>
    </w:p>
    <w:p w:rsidR="00A93102" w:rsidRDefault="00A93102" w:rsidP="00A93102">
      <w:pPr>
        <w:jc w:val="center"/>
        <w:rPr>
          <w:rFonts w:ascii="Times New Roman" w:eastAsia="Times New Roman" w:hAnsi="Times New Roman" w:cs="Times New Roman"/>
          <w:sz w:val="18"/>
          <w:szCs w:val="18"/>
        </w:rPr>
      </w:pPr>
    </w:p>
    <w:p w:rsidR="00A93102" w:rsidRDefault="00A93102" w:rsidP="00A93102">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Holds Tennessee teaching license with appropriate endorsements.</w:t>
      </w:r>
    </w:p>
    <w:p w:rsidR="00A93102" w:rsidRDefault="00A93102" w:rsidP="00A93102">
      <w:pPr>
        <w:rPr>
          <w:rFonts w:ascii="Times New Roman" w:eastAsia="Times New Roman" w:hAnsi="Times New Roman" w:cs="Times New Roman"/>
          <w:b/>
          <w:bCs/>
          <w:sz w:val="24"/>
          <w:szCs w:val="24"/>
        </w:rPr>
      </w:pPr>
    </w:p>
    <w:p w:rsidR="00A93102" w:rsidRDefault="00A93102" w:rsidP="00A93102">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Must meet all health, physical and background check requirements.  Must hold a valid Tennessee teacher’s license with endorsement in #460, #461, or #105.  Must have successful training and/or experience working with students with disabilities.  Must have thorough knowledge of and ability to apply all pertinent Federal and State regulations regarding the assessment, identification, placement, and provision of appropriate services to eligible students with disabilities.  Strong interpersonal skills-ability to work cooperatively and effectively with a wide range of people is essential; (i.e., students, school administrators, teachers, support staff, parents and other professionals in the school and community.)  Must have strong written and verbal presentation skills.</w:t>
      </w:r>
    </w:p>
    <w:p w:rsidR="00A93102" w:rsidRDefault="00A93102" w:rsidP="00A93102">
      <w:pPr>
        <w:rPr>
          <w:rFonts w:ascii="Times New Roman" w:eastAsia="Times New Roman" w:hAnsi="Times New Roman" w:cs="Times New Roman"/>
          <w:b/>
          <w:bCs/>
          <w:sz w:val="24"/>
          <w:szCs w:val="24"/>
        </w:rPr>
      </w:pPr>
    </w:p>
    <w:p w:rsidR="00A93102" w:rsidRDefault="00A93102" w:rsidP="00A93102">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food finger dexterity, etc.)  Must have emotional coping skills appropriate for the management of student behavior.  Must tolerate environmental smells and substances commonly associated with children and educational institutions.</w:t>
      </w:r>
    </w:p>
    <w:p w:rsidR="00A93102" w:rsidRDefault="00A93102" w:rsidP="00A93102">
      <w:pPr>
        <w:rPr>
          <w:rFonts w:ascii="Times New Roman" w:eastAsia="Times New Roman" w:hAnsi="Times New Roman" w:cs="Times New Roman"/>
          <w:b/>
          <w:bCs/>
          <w:sz w:val="24"/>
          <w:szCs w:val="24"/>
        </w:rPr>
      </w:pPr>
    </w:p>
    <w:p w:rsidR="00A93102" w:rsidRDefault="00A93102" w:rsidP="00A93102">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Under the supervision of the building Principal, the Special Education Resource Teacher will provide instructional and supportive services to eligible students with disabilities which are specifically designed to remediate deficit areas and enable each student appropriate access to, and the opportunity to benefit from, all appropriate academic and other school-related activities.</w:t>
      </w:r>
      <w:r>
        <w:rPr>
          <w:rFonts w:ascii="Times New Roman" w:eastAsia="Times New Roman" w:hAnsi="Times New Roman" w:cs="Times New Roman"/>
          <w:bCs/>
          <w:sz w:val="24"/>
          <w:szCs w:val="24"/>
        </w:rPr>
        <w:t xml:space="preserve">  Other job functions include:</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Provide direct instructional and/or consultative services to eligible students with disabilities, as specified in each student’s IEP.</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Attend IEP-Team meetings to assist in determining, eligibility for special education services and/or in developing IEP’s and making program and placement decisions.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Consult with and advise individual general education classroom teachers serving students with disabilities on matters pertaining to the special needs of these students (i.e., alternative materials, classroom accommodations, etc.)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lastRenderedPageBreak/>
        <w:t xml:space="preserve">Conduct all required student assessments as mandated by Federal, State, and Local regulations and procedures (i.e. achievement, adaptive behavior, behavior ration scales, etc.) to assist in determining eligibility for special education services and to assist in making appropriate program and placement decisions eligible students with disabilities.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Administer data gathering assessments, which will guide instruction to support progress in specific area of deficit.   Lead discussions with staff members, parents, or any other IEP team members, regarding the explanation of the data.</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Develop and maintain student IEP’s and all other required paperwork and documentation in a timely, correct and efficient manner.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Assume responsibility for the day-to-day operation of the classroom.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Plan curriculum and prepare lessons and other materials, considering factors such as individual student needs, abilities, </w:t>
      </w:r>
      <w:proofErr w:type="gramStart"/>
      <w:r w:rsidRPr="00FF74CA">
        <w:rPr>
          <w:rFonts w:ascii="Times New Roman" w:eastAsia="Times New Roman" w:hAnsi="Times New Roman" w:cs="Times New Roman"/>
          <w:bCs/>
          <w:sz w:val="24"/>
          <w:szCs w:val="24"/>
        </w:rPr>
        <w:t>level</w:t>
      </w:r>
      <w:proofErr w:type="gramEnd"/>
      <w:r w:rsidRPr="00FF74CA">
        <w:rPr>
          <w:rFonts w:ascii="Times New Roman" w:eastAsia="Times New Roman" w:hAnsi="Times New Roman" w:cs="Times New Roman"/>
          <w:bCs/>
          <w:sz w:val="24"/>
          <w:szCs w:val="24"/>
        </w:rPr>
        <w:t xml:space="preserve"> of achievement, learning styles, and emotional and/or physical limitations.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Maintain a disciplined and orderly classroom with a climate, which welcomes students and encourages learning.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Participate in faculty and professional meetings, educational conferences, teacher training workshops and other professional growth and development activities.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Assume full responsibility for maintaining professional endorsements, licensure, professional development, in-service training etc., required for employment in th</w:t>
      </w:r>
      <w:r>
        <w:rPr>
          <w:rFonts w:ascii="Times New Roman" w:eastAsia="Times New Roman" w:hAnsi="Times New Roman" w:cs="Times New Roman"/>
          <w:bCs/>
          <w:sz w:val="24"/>
          <w:szCs w:val="24"/>
        </w:rPr>
        <w:t>e position.</w:t>
      </w:r>
    </w:p>
    <w:p w:rsidR="00A93102" w:rsidRDefault="00A93102" w:rsidP="00A93102">
      <w:pPr>
        <w:rPr>
          <w:rFonts w:ascii="Times New Roman" w:eastAsia="Times New Roman" w:hAnsi="Times New Roman" w:cs="Times New Roman"/>
          <w:b/>
          <w:bCs/>
          <w:sz w:val="24"/>
          <w:szCs w:val="24"/>
        </w:rPr>
      </w:pPr>
    </w:p>
    <w:p w:rsidR="00A93102" w:rsidRPr="007F1460" w:rsidRDefault="00A93102" w:rsidP="00A93102">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Supervisor of Special Education.</w:t>
      </w:r>
    </w:p>
    <w:p w:rsidR="00A93102" w:rsidRPr="008875F9" w:rsidRDefault="00A93102" w:rsidP="00A93102">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200 days.  Local rate for salary and benefits negotiated annually by Board and Association.  Exempt.</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6427"/>
    <w:multiLevelType w:val="hybridMultilevel"/>
    <w:tmpl w:val="EACE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02"/>
    <w:rsid w:val="00236C65"/>
    <w:rsid w:val="00A275D8"/>
    <w:rsid w:val="00A93102"/>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5EF1-6A34-43FA-BCEA-0B08DC3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2018-07-16T17:21:00Z</dcterms:created>
  <dcterms:modified xsi:type="dcterms:W3CDTF">2018-07-16T17:22:00Z</dcterms:modified>
</cp:coreProperties>
</file>